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aagfqklm9zwt" w:id="0"/>
      <w:bookmarkEnd w:id="0"/>
      <w:r w:rsidDel="00000000" w:rsidR="00000000" w:rsidRPr="00000000">
        <w:rPr>
          <w:rtl w:val="0"/>
        </w:rPr>
        <w:t xml:space="preserve">801 Byham Rd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2oiwrdf9nd3n" w:id="1"/>
      <w:bookmarkEnd w:id="1"/>
      <w:r w:rsidDel="00000000" w:rsidR="00000000" w:rsidRPr="00000000">
        <w:rPr>
          <w:rtl w:val="0"/>
        </w:rPr>
        <w:t xml:space="preserve">Winlock, Washington 98596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color w:val="e91d63"/>
        </w:rPr>
      </w:pPr>
      <w:bookmarkStart w:colFirst="0" w:colLast="0" w:name="_slrytqw7edjf" w:id="2"/>
      <w:bookmarkEnd w:id="2"/>
      <w:r w:rsidDel="00000000" w:rsidR="00000000" w:rsidRPr="00000000">
        <w:rPr>
          <w:color w:val="e91d63"/>
          <w:rtl w:val="0"/>
        </w:rPr>
        <w:t xml:space="preserve">(208) 571-1484</w:t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4wwxcl4s5pqb" w:id="3"/>
      <w:bookmarkEnd w:id="3"/>
      <w:r w:rsidDel="00000000" w:rsidR="00000000" w:rsidRPr="00000000">
        <w:rPr>
          <w:color w:val="e91d63"/>
          <w:rtl w:val="0"/>
        </w:rPr>
        <w:t xml:space="preserve">Dakotapiper2395@gmail.com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ind w:left="-15" w:firstLine="0"/>
        <w:rPr>
          <w:rFonts w:ascii="PT Mono" w:cs="PT Mono" w:eastAsia="PT Mono" w:hAnsi="PT Mono"/>
          <w:color w:val="999999"/>
          <w:sz w:val="18"/>
          <w:szCs w:val="18"/>
        </w:rPr>
      </w:pPr>
      <w:bookmarkStart w:colFirst="0" w:colLast="0" w:name="_ocvpswguxa6m" w:id="4"/>
      <w:bookmarkEnd w:id="4"/>
      <w:r w:rsidDel="00000000" w:rsidR="00000000" w:rsidRPr="00000000">
        <w:rPr>
          <w:rtl w:val="0"/>
        </w:rPr>
        <w:t xml:space="preserve">Dakota Piper</w:t>
      </w:r>
      <w:r w:rsidDel="00000000" w:rsidR="00000000" w:rsidRPr="00000000">
        <w:rPr>
          <w:rFonts w:ascii="PT Mono" w:cs="PT Mono" w:eastAsia="PT Mono" w:hAnsi="PT Mono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A long, thin rectangle to divide sections of the document" id="1" name="image1.png"/>
            <a:graphic>
              <a:graphicData uri="http://schemas.openxmlformats.org/drawingml/2006/picture">
                <pic:pic>
                  <pic:nvPicPr>
                    <pic:cNvPr descr="A long, thin rectangle to divide sections of the document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T Mono" w:cs="PT Mono" w:eastAsia="PT Mono" w:hAnsi="PT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kwsyc5wl8bzd" w:id="5"/>
      <w:bookmarkEnd w:id="5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color w:val="666666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Hardworking, punctual, well organized individual with extensive hands on experience in commercial and residential construction. Expertise in equipment operation, construction management, reading and interpreting blueprints. A devoted worker ready to utilize my knowledge and achieve more building success.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rlsx4o5b4mpo" w:id="6"/>
      <w:bookmarkEnd w:id="6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we3ttvrf46v" w:id="7"/>
      <w:bookmarkEnd w:id="7"/>
      <w:r w:rsidDel="00000000" w:rsidR="00000000" w:rsidRPr="00000000">
        <w:rPr>
          <w:rtl w:val="0"/>
        </w:rPr>
        <w:t xml:space="preserve">Cadillac Lawn Care Inc.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Construction Lead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January 2023 - 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PRESENT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Construct playground structures according to blueprints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Follows all state guidelines and regulations for children's safety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Plans, develops, and executes project timelines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Performed tasks ranging from groundwork to final inspections in daily notations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Delegated roles and responsibilities to employees to ensure most success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Filled out daily expense reports of accumulated material and employee cost per job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t4o00a49yq9e" w:id="8"/>
      <w:bookmarkEnd w:id="8"/>
      <w:r w:rsidDel="00000000" w:rsidR="00000000" w:rsidRPr="00000000">
        <w:rPr>
          <w:rtl w:val="0"/>
        </w:rPr>
        <w:t xml:space="preserve">Drilling and Sawing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Journeyman Concrete Cutter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June 2018-August 2020 and June 2021-November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Highly proficient in all concrete cutting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Operated the following, but not limited to; flat saws, core drill, hand saws, wall saws, and hand or power tools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Understood physics for large scale demolition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Serviced and maintained all equipment being used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Followed all safety policies and procedures </w:t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rPr>
          <w:b w:val="0"/>
          <w:i w:val="1"/>
          <w:color w:val="2e4440"/>
        </w:rPr>
      </w:pPr>
      <w:bookmarkStart w:colFirst="0" w:colLast="0" w:name="_1z31fx6qkw5q" w:id="9"/>
      <w:bookmarkEnd w:id="9"/>
      <w:r w:rsidDel="00000000" w:rsidR="00000000" w:rsidRPr="00000000">
        <w:rPr>
          <w:rtl w:val="0"/>
        </w:rPr>
        <w:t xml:space="preserve">Keystone RV,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Framer and Installer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October 2017- June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Fabricated components from raw materials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Framed and installed walls, cabinets, and furniture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Knowledge in mechanical, electrical, fine woodworking or finish carpentry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Strong knowledge of use, safety, and maintenance of power and hand woodworking tools 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0" w:firstLine="0"/>
        <w:rPr>
          <w:rFonts w:ascii="Oswald" w:cs="Oswald" w:eastAsia="Oswald" w:hAnsi="Oswald"/>
          <w:color w:val="424242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bookmarkStart w:colFirst="0" w:colLast="0" w:name="_utayan5c2wml" w:id="10"/>
      <w:bookmarkEnd w:id="10"/>
      <w:r w:rsidDel="00000000" w:rsidR="00000000" w:rsidRPr="00000000">
        <w:rPr>
          <w:rtl w:val="0"/>
        </w:rPr>
        <w:t xml:space="preserve">Mountain Home Senior High</w:t>
      </w:r>
      <w:r w:rsidDel="00000000" w:rsidR="00000000" w:rsidRPr="00000000">
        <w:rPr>
          <w:rtl w:val="0"/>
        </w:rPr>
        <w:t xml:space="preserve">, Mountain Home, Idaho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Diploma 2013 graduate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/>
      </w:pPr>
      <w:bookmarkStart w:colFirst="0" w:colLast="0" w:name="_k1jdn6wxa443" w:id="11"/>
      <w:bookmarkEnd w:id="11"/>
      <w:r w:rsidDel="00000000" w:rsidR="00000000" w:rsidRPr="00000000">
        <w:rPr>
          <w:rFonts w:ascii="PT Mono" w:cs="PT Mono" w:eastAsia="PT Mono" w:hAnsi="PT Mono"/>
          <w:color w:val="666666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Times New Roman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  <w:font w:name="PT Mono">
    <w:embedRegular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en"/>
      </w:rPr>
    </w:rPrDefault>
    <w:pPrDefault>
      <w:pPr>
        <w:spacing w:before="120" w:line="288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11" Type="http://schemas.openxmlformats.org/officeDocument/2006/relationships/font" Target="fonts/PTMono-regular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