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EDEB" w14:textId="77777777" w:rsidR="00887792" w:rsidRDefault="00887792"/>
    <w:tbl>
      <w:tblPr>
        <w:tblStyle w:val="TableGrid"/>
        <w:tblpPr w:leftFromText="180" w:rightFromText="180" w:vertAnchor="page" w:horzAnchor="margin" w:tblpXSpec="right" w:tblpY="1516"/>
        <w:tblW w:w="0" w:type="auto"/>
        <w:tblBorders>
          <w:top w:val="single" w:sz="4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</w:tblGrid>
      <w:tr w:rsidR="002F0D95" w:rsidRPr="002F0D95" w14:paraId="44F52CA2" w14:textId="77777777" w:rsidTr="002F0D95">
        <w:trPr>
          <w:trHeight w:val="280"/>
        </w:trPr>
        <w:tc>
          <w:tcPr>
            <w:tcW w:w="3716" w:type="dxa"/>
          </w:tcPr>
          <w:p w14:paraId="5437A6F6" w14:textId="77777777" w:rsidR="002F0D95" w:rsidRDefault="002F0D95" w:rsidP="002F0D95">
            <w:pPr>
              <w:rPr>
                <w:rFonts w:ascii="Arial" w:hAnsi="Arial" w:cs="Arial"/>
              </w:rPr>
            </w:pPr>
          </w:p>
          <w:p w14:paraId="475FE586" w14:textId="5F3FD36B" w:rsidR="00887792" w:rsidRPr="002F0D95" w:rsidRDefault="00887792" w:rsidP="002F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 Butterfly Ln</w:t>
            </w:r>
          </w:p>
        </w:tc>
      </w:tr>
      <w:tr w:rsidR="002F0D95" w:rsidRPr="002F0D95" w14:paraId="71ECE02A" w14:textId="77777777" w:rsidTr="002F0D95">
        <w:trPr>
          <w:trHeight w:val="280"/>
        </w:trPr>
        <w:tc>
          <w:tcPr>
            <w:tcW w:w="3716" w:type="dxa"/>
          </w:tcPr>
          <w:p w14:paraId="0CBE0C5C" w14:textId="6AFF6AA4" w:rsidR="002F0D95" w:rsidRPr="002F0D95" w:rsidRDefault="002F0D95" w:rsidP="002F0D95">
            <w:pPr>
              <w:rPr>
                <w:rFonts w:ascii="Arial" w:hAnsi="Arial" w:cs="Arial"/>
              </w:rPr>
            </w:pPr>
            <w:r w:rsidRPr="002F0D95">
              <w:rPr>
                <w:rFonts w:ascii="Arial" w:hAnsi="Arial" w:cs="Arial"/>
              </w:rPr>
              <w:t>Mossyrock, WA  98564</w:t>
            </w:r>
          </w:p>
        </w:tc>
      </w:tr>
      <w:tr w:rsidR="002F0D95" w:rsidRPr="002F0D95" w14:paraId="3F34C6EE" w14:textId="77777777" w:rsidTr="002F0D95">
        <w:trPr>
          <w:trHeight w:val="263"/>
        </w:trPr>
        <w:tc>
          <w:tcPr>
            <w:tcW w:w="3716" w:type="dxa"/>
          </w:tcPr>
          <w:p w14:paraId="276094AF" w14:textId="0C637211" w:rsidR="002F0D95" w:rsidRPr="002F0D95" w:rsidRDefault="002F0D95" w:rsidP="002F0D95">
            <w:pPr>
              <w:rPr>
                <w:rFonts w:ascii="Arial" w:hAnsi="Arial" w:cs="Arial"/>
              </w:rPr>
            </w:pPr>
            <w:r w:rsidRPr="002F0D95">
              <w:rPr>
                <w:rFonts w:ascii="Arial" w:hAnsi="Arial" w:cs="Arial"/>
              </w:rPr>
              <w:t>(360) 880-0783</w:t>
            </w:r>
          </w:p>
        </w:tc>
      </w:tr>
      <w:tr w:rsidR="002F0D95" w:rsidRPr="002F0D95" w14:paraId="7EEDF127" w14:textId="77777777" w:rsidTr="002F0D95">
        <w:trPr>
          <w:trHeight w:val="280"/>
        </w:trPr>
        <w:tc>
          <w:tcPr>
            <w:tcW w:w="3716" w:type="dxa"/>
          </w:tcPr>
          <w:p w14:paraId="66C06BA1" w14:textId="1E48A880" w:rsidR="002F0D95" w:rsidRPr="002F0D95" w:rsidRDefault="002F0D95" w:rsidP="002F0D95">
            <w:pPr>
              <w:rPr>
                <w:rFonts w:ascii="Arial" w:hAnsi="Arial" w:cs="Arial"/>
              </w:rPr>
            </w:pPr>
            <w:r w:rsidRPr="002F0D95">
              <w:rPr>
                <w:rFonts w:ascii="Arial" w:hAnsi="Arial" w:cs="Arial"/>
              </w:rPr>
              <w:t>Jim_elia@sbcglobal.net</w:t>
            </w:r>
          </w:p>
        </w:tc>
      </w:tr>
    </w:tbl>
    <w:p w14:paraId="1BD28992" w14:textId="77777777" w:rsidR="00153569" w:rsidRPr="002F0D95" w:rsidRDefault="00153569">
      <w:pPr>
        <w:rPr>
          <w:rFonts w:ascii="Arial" w:hAnsi="Arial" w:cs="Arial"/>
          <w:sz w:val="72"/>
          <w:szCs w:val="72"/>
        </w:rPr>
      </w:pPr>
      <w:r w:rsidRPr="002F0D95">
        <w:rPr>
          <w:rFonts w:ascii="Arial" w:hAnsi="Arial" w:cs="Arial"/>
          <w:sz w:val="72"/>
          <w:szCs w:val="72"/>
        </w:rPr>
        <w:t xml:space="preserve">Jim Elia                                                                                                                </w:t>
      </w:r>
    </w:p>
    <w:p w14:paraId="7E1880F5" w14:textId="2E9E8C56" w:rsidR="00153569" w:rsidRDefault="00153569"/>
    <w:tbl>
      <w:tblPr>
        <w:tblStyle w:val="TableGrid"/>
        <w:tblW w:w="0" w:type="auto"/>
        <w:tblBorders>
          <w:top w:val="single" w:sz="4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87792" w14:paraId="465CD342" w14:textId="77777777" w:rsidTr="00887792">
        <w:tc>
          <w:tcPr>
            <w:tcW w:w="9350" w:type="dxa"/>
          </w:tcPr>
          <w:p w14:paraId="5D955EA5" w14:textId="77777777" w:rsidR="00887792" w:rsidRDefault="00887792"/>
        </w:tc>
      </w:tr>
    </w:tbl>
    <w:p w14:paraId="137A7844" w14:textId="188728A2" w:rsidR="00887792" w:rsidRPr="008B61E1" w:rsidRDefault="009B4545">
      <w:pPr>
        <w:rPr>
          <w:rFonts w:ascii="Arial" w:hAnsi="Arial" w:cs="Arial"/>
          <w:sz w:val="18"/>
          <w:szCs w:val="18"/>
        </w:rPr>
      </w:pPr>
      <w:r w:rsidRPr="008B61E1">
        <w:rPr>
          <w:rFonts w:ascii="Arial" w:hAnsi="Arial" w:cs="Arial"/>
          <w:i/>
          <w:iCs/>
          <w:sz w:val="18"/>
          <w:szCs w:val="18"/>
        </w:rPr>
        <w:t>Objective</w:t>
      </w:r>
      <w:r w:rsidRPr="008B61E1">
        <w:rPr>
          <w:sz w:val="18"/>
          <w:szCs w:val="18"/>
        </w:rPr>
        <w:t xml:space="preserve">:  </w:t>
      </w:r>
      <w:r w:rsidRPr="008B61E1">
        <w:rPr>
          <w:rFonts w:ascii="Arial" w:hAnsi="Arial" w:cs="Arial"/>
          <w:sz w:val="18"/>
          <w:szCs w:val="18"/>
        </w:rPr>
        <w:t xml:space="preserve">A career in the manufacturing industry </w:t>
      </w:r>
      <w:r w:rsidR="00290693" w:rsidRPr="008B61E1">
        <w:rPr>
          <w:rFonts w:ascii="Arial" w:hAnsi="Arial" w:cs="Arial"/>
          <w:sz w:val="18"/>
          <w:szCs w:val="18"/>
        </w:rPr>
        <w:t xml:space="preserve">where I can utilize my skills as a professional firefighter to </w:t>
      </w:r>
      <w:r w:rsidR="006F0528" w:rsidRPr="008B61E1">
        <w:rPr>
          <w:rFonts w:ascii="Arial" w:hAnsi="Arial" w:cs="Arial"/>
          <w:sz w:val="18"/>
          <w:szCs w:val="18"/>
        </w:rPr>
        <w:t xml:space="preserve">problem solve, develop a plan, communicate the plan </w:t>
      </w:r>
      <w:r w:rsidR="00290693" w:rsidRPr="008B61E1">
        <w:rPr>
          <w:rFonts w:ascii="Arial" w:hAnsi="Arial" w:cs="Arial"/>
          <w:sz w:val="18"/>
          <w:szCs w:val="18"/>
        </w:rPr>
        <w:t xml:space="preserve">and act decisively under extreme situations of duress.  Additionally, </w:t>
      </w:r>
      <w:r w:rsidR="00F01473" w:rsidRPr="008B61E1">
        <w:rPr>
          <w:rFonts w:ascii="Arial" w:hAnsi="Arial" w:cs="Arial"/>
          <w:sz w:val="18"/>
          <w:szCs w:val="18"/>
        </w:rPr>
        <w:t>my</w:t>
      </w:r>
      <w:r w:rsidR="00290693" w:rsidRPr="008B61E1">
        <w:rPr>
          <w:rFonts w:ascii="Arial" w:hAnsi="Arial" w:cs="Arial"/>
          <w:sz w:val="18"/>
          <w:szCs w:val="18"/>
        </w:rPr>
        <w:t xml:space="preserve"> demonstrated history of organizing and deploying resources in a safe and effective manner to bring emergency incidents under safe and manageable control</w:t>
      </w:r>
      <w:r w:rsidR="00F01473" w:rsidRPr="008B61E1">
        <w:rPr>
          <w:rFonts w:ascii="Arial" w:hAnsi="Arial" w:cs="Arial"/>
          <w:sz w:val="18"/>
          <w:szCs w:val="18"/>
        </w:rPr>
        <w:t xml:space="preserve"> could be of value to any manufacturer looking for efficient resource management.  Finally, combining my manufacturing experience and education along with relevant skills</w:t>
      </w:r>
      <w:r w:rsidR="003E6C10" w:rsidRPr="008B61E1">
        <w:rPr>
          <w:rFonts w:ascii="Arial" w:hAnsi="Arial" w:cs="Arial"/>
          <w:sz w:val="18"/>
          <w:szCs w:val="18"/>
        </w:rPr>
        <w:t xml:space="preserve"> </w:t>
      </w:r>
      <w:r w:rsidR="00F01473" w:rsidRPr="008B61E1">
        <w:rPr>
          <w:rFonts w:ascii="Arial" w:hAnsi="Arial" w:cs="Arial"/>
          <w:sz w:val="18"/>
          <w:szCs w:val="18"/>
        </w:rPr>
        <w:t xml:space="preserve">I </w:t>
      </w:r>
      <w:r w:rsidR="003E6C10" w:rsidRPr="008B61E1">
        <w:rPr>
          <w:rFonts w:ascii="Arial" w:hAnsi="Arial" w:cs="Arial"/>
          <w:sz w:val="18"/>
          <w:szCs w:val="18"/>
        </w:rPr>
        <w:t xml:space="preserve">will </w:t>
      </w:r>
      <w:r w:rsidR="00F01473" w:rsidRPr="008B61E1">
        <w:rPr>
          <w:rFonts w:ascii="Arial" w:hAnsi="Arial" w:cs="Arial"/>
          <w:sz w:val="18"/>
          <w:szCs w:val="18"/>
        </w:rPr>
        <w:t xml:space="preserve">add value to </w:t>
      </w:r>
      <w:r w:rsidR="006F0528" w:rsidRPr="008B61E1">
        <w:rPr>
          <w:rFonts w:ascii="Arial" w:hAnsi="Arial" w:cs="Arial"/>
          <w:sz w:val="18"/>
          <w:szCs w:val="18"/>
        </w:rPr>
        <w:t xml:space="preserve">your </w:t>
      </w:r>
      <w:r w:rsidR="00F01473" w:rsidRPr="008B61E1">
        <w:rPr>
          <w:rFonts w:ascii="Arial" w:hAnsi="Arial" w:cs="Arial"/>
          <w:sz w:val="18"/>
          <w:szCs w:val="18"/>
        </w:rPr>
        <w:t>manufacturing team</w:t>
      </w:r>
      <w:r w:rsidR="006F0528" w:rsidRPr="008B61E1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253E" w14:paraId="4959D798" w14:textId="77777777" w:rsidTr="00B8253E">
        <w:tc>
          <w:tcPr>
            <w:tcW w:w="9350" w:type="dxa"/>
            <w:tcBorders>
              <w:top w:val="single" w:sz="48" w:space="0" w:color="auto"/>
              <w:left w:val="nil"/>
              <w:bottom w:val="nil"/>
              <w:right w:val="nil"/>
            </w:tcBorders>
          </w:tcPr>
          <w:p w14:paraId="53A057EC" w14:textId="77777777" w:rsidR="00B8253E" w:rsidRDefault="00B8253E"/>
        </w:tc>
      </w:tr>
    </w:tbl>
    <w:tbl>
      <w:tblPr>
        <w:tblStyle w:val="TableGrid"/>
        <w:tblpPr w:leftFromText="180" w:rightFromText="180" w:vertAnchor="text" w:horzAnchor="page" w:tblpX="3991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1"/>
      </w:tblGrid>
      <w:tr w:rsidR="00B8253E" w14:paraId="71A11270" w14:textId="77777777" w:rsidTr="008B61E1">
        <w:trPr>
          <w:trHeight w:val="264"/>
        </w:trPr>
        <w:tc>
          <w:tcPr>
            <w:tcW w:w="6801" w:type="dxa"/>
          </w:tcPr>
          <w:p w14:paraId="33A95654" w14:textId="77777777" w:rsidR="00B8253E" w:rsidRPr="008B61E1" w:rsidRDefault="00DE7E92" w:rsidP="00B8253E">
            <w:pPr>
              <w:rPr>
                <w:rFonts w:ascii="Arial" w:hAnsi="Arial" w:cs="Arial"/>
                <w:sz w:val="18"/>
                <w:szCs w:val="18"/>
              </w:rPr>
            </w:pPr>
            <w:r w:rsidRPr="008B61E1">
              <w:rPr>
                <w:rFonts w:ascii="Arial" w:hAnsi="Arial" w:cs="Arial"/>
                <w:sz w:val="18"/>
                <w:szCs w:val="18"/>
              </w:rPr>
              <w:t>May 1998 – August 2019</w:t>
            </w:r>
          </w:p>
          <w:p w14:paraId="79A2EE6D" w14:textId="77777777" w:rsidR="00DE7E92" w:rsidRPr="008B61E1" w:rsidRDefault="00DE7E92" w:rsidP="00B825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1E1">
              <w:rPr>
                <w:rFonts w:ascii="Arial" w:hAnsi="Arial" w:cs="Arial"/>
                <w:b/>
                <w:bCs/>
                <w:sz w:val="18"/>
                <w:szCs w:val="18"/>
              </w:rPr>
              <w:t>Fire Captain</w:t>
            </w:r>
          </w:p>
          <w:p w14:paraId="379B20F4" w14:textId="77777777" w:rsidR="00DE7E92" w:rsidRPr="008B61E1" w:rsidRDefault="00DE7E92" w:rsidP="00B8253E">
            <w:pPr>
              <w:rPr>
                <w:rFonts w:ascii="Arial" w:hAnsi="Arial" w:cs="Arial"/>
                <w:sz w:val="18"/>
                <w:szCs w:val="18"/>
              </w:rPr>
            </w:pPr>
            <w:r w:rsidRPr="008B61E1">
              <w:rPr>
                <w:rFonts w:ascii="Arial" w:hAnsi="Arial" w:cs="Arial"/>
                <w:sz w:val="18"/>
                <w:szCs w:val="18"/>
              </w:rPr>
              <w:t>Kern County Fire Department – Bakersfield, CA</w:t>
            </w:r>
          </w:p>
          <w:p w14:paraId="197195BB" w14:textId="77777777" w:rsidR="00DE7E92" w:rsidRPr="008B61E1" w:rsidRDefault="00DE7E92" w:rsidP="00B8253E">
            <w:pPr>
              <w:rPr>
                <w:rFonts w:ascii="Arial" w:hAnsi="Arial" w:cs="Arial"/>
                <w:sz w:val="18"/>
                <w:szCs w:val="18"/>
              </w:rPr>
            </w:pPr>
            <w:r w:rsidRPr="008B61E1">
              <w:rPr>
                <w:rFonts w:ascii="Arial" w:hAnsi="Arial" w:cs="Arial"/>
                <w:sz w:val="18"/>
                <w:szCs w:val="18"/>
              </w:rPr>
              <w:t>Beginning as a probationary firefighter through captain, responded as part of a team to mitigate and manage any number of emergencies; including but not limited to requests for medical aid, technical rescues, hazardous material events, and fires of all types.</w:t>
            </w:r>
          </w:p>
          <w:p w14:paraId="083015EB" w14:textId="77777777" w:rsidR="00DE7E92" w:rsidRPr="008B61E1" w:rsidRDefault="00DE7E92" w:rsidP="00B825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41E2FD" w14:textId="77777777" w:rsidR="00DE7E92" w:rsidRPr="008B61E1" w:rsidRDefault="00DE7E92" w:rsidP="00B8253E">
            <w:pPr>
              <w:rPr>
                <w:rFonts w:ascii="Arial" w:hAnsi="Arial" w:cs="Arial"/>
                <w:sz w:val="18"/>
                <w:szCs w:val="18"/>
              </w:rPr>
            </w:pPr>
            <w:r w:rsidRPr="008B61E1">
              <w:rPr>
                <w:rFonts w:ascii="Arial" w:hAnsi="Arial" w:cs="Arial"/>
                <w:sz w:val="18"/>
                <w:szCs w:val="18"/>
              </w:rPr>
              <w:t>June 1993 – October 1997</w:t>
            </w:r>
          </w:p>
          <w:p w14:paraId="7E1C085A" w14:textId="77777777" w:rsidR="00DE7E92" w:rsidRPr="008B61E1" w:rsidRDefault="00DE7E92" w:rsidP="00B825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1E1">
              <w:rPr>
                <w:rFonts w:ascii="Arial" w:hAnsi="Arial" w:cs="Arial"/>
                <w:b/>
                <w:bCs/>
                <w:sz w:val="18"/>
                <w:szCs w:val="18"/>
              </w:rPr>
              <w:t>Project Engineer</w:t>
            </w:r>
          </w:p>
          <w:p w14:paraId="57BA6D8C" w14:textId="77777777" w:rsidR="00DE7E92" w:rsidRPr="008B61E1" w:rsidRDefault="00DE7E92" w:rsidP="00B8253E">
            <w:pPr>
              <w:rPr>
                <w:rFonts w:ascii="Arial" w:hAnsi="Arial" w:cs="Arial"/>
                <w:sz w:val="18"/>
                <w:szCs w:val="18"/>
              </w:rPr>
            </w:pPr>
            <w:r w:rsidRPr="008B61E1">
              <w:rPr>
                <w:rFonts w:ascii="Arial" w:hAnsi="Arial" w:cs="Arial"/>
                <w:sz w:val="18"/>
                <w:szCs w:val="18"/>
              </w:rPr>
              <w:t>Ginosko Inc. – Fresno, CA</w:t>
            </w:r>
          </w:p>
          <w:p w14:paraId="7AE122A8" w14:textId="77777777" w:rsidR="00DE7E92" w:rsidRPr="008B61E1" w:rsidRDefault="00DE7E92" w:rsidP="00B8253E">
            <w:pPr>
              <w:rPr>
                <w:rFonts w:ascii="Arial" w:hAnsi="Arial" w:cs="Arial"/>
                <w:sz w:val="18"/>
                <w:szCs w:val="18"/>
              </w:rPr>
            </w:pPr>
            <w:r w:rsidRPr="008B61E1">
              <w:rPr>
                <w:rFonts w:ascii="Arial" w:hAnsi="Arial" w:cs="Arial"/>
                <w:sz w:val="18"/>
                <w:szCs w:val="18"/>
              </w:rPr>
              <w:t>Design and implementation of various food processing systems utilized by companies such as Leprino, Nestle, Haagen-Dazs, Del Monte, Carnation, and Kraft foods</w:t>
            </w:r>
            <w:proofErr w:type="gramStart"/>
            <w:r w:rsidRPr="008B61E1">
              <w:rPr>
                <w:rFonts w:ascii="Arial" w:hAnsi="Arial" w:cs="Arial"/>
                <w:sz w:val="18"/>
                <w:szCs w:val="18"/>
              </w:rPr>
              <w:t xml:space="preserve">.  </w:t>
            </w:r>
            <w:proofErr w:type="gramEnd"/>
            <w:r w:rsidRPr="008B61E1">
              <w:rPr>
                <w:rFonts w:ascii="Arial" w:hAnsi="Arial" w:cs="Arial"/>
                <w:sz w:val="18"/>
                <w:szCs w:val="18"/>
              </w:rPr>
              <w:t>These projects included new product line implementation, product handling, packaging, batching, CIP systems, recipe management, and machine control and integration.</w:t>
            </w:r>
          </w:p>
          <w:p w14:paraId="321F6368" w14:textId="77777777" w:rsidR="007D009C" w:rsidRPr="008B61E1" w:rsidRDefault="007D009C" w:rsidP="00B825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AD89A2" w14:textId="77777777" w:rsidR="007D009C" w:rsidRPr="008B61E1" w:rsidRDefault="007D009C" w:rsidP="00B8253E">
            <w:pPr>
              <w:rPr>
                <w:rFonts w:ascii="Arial" w:hAnsi="Arial" w:cs="Arial"/>
                <w:sz w:val="18"/>
                <w:szCs w:val="18"/>
              </w:rPr>
            </w:pPr>
            <w:r w:rsidRPr="008B61E1">
              <w:rPr>
                <w:rFonts w:ascii="Arial" w:hAnsi="Arial" w:cs="Arial"/>
                <w:sz w:val="18"/>
                <w:szCs w:val="18"/>
              </w:rPr>
              <w:t>May 1991 – June 1993</w:t>
            </w:r>
          </w:p>
          <w:p w14:paraId="52B07901" w14:textId="77777777" w:rsidR="007D009C" w:rsidRPr="008B61E1" w:rsidRDefault="007D009C" w:rsidP="00B825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1E1">
              <w:rPr>
                <w:rFonts w:ascii="Arial" w:hAnsi="Arial" w:cs="Arial"/>
                <w:b/>
                <w:bCs/>
                <w:sz w:val="18"/>
                <w:szCs w:val="18"/>
              </w:rPr>
              <w:t>Project Engineer</w:t>
            </w:r>
          </w:p>
          <w:p w14:paraId="03CEEF0E" w14:textId="77777777" w:rsidR="007D009C" w:rsidRPr="008B61E1" w:rsidRDefault="007D009C" w:rsidP="00B8253E">
            <w:pPr>
              <w:rPr>
                <w:rFonts w:ascii="Arial" w:hAnsi="Arial" w:cs="Arial"/>
                <w:sz w:val="18"/>
                <w:szCs w:val="18"/>
              </w:rPr>
            </w:pPr>
            <w:r w:rsidRPr="008B61E1">
              <w:rPr>
                <w:rFonts w:ascii="Arial" w:hAnsi="Arial" w:cs="Arial"/>
                <w:sz w:val="18"/>
                <w:szCs w:val="18"/>
              </w:rPr>
              <w:t>Response Design – Visalia, CA</w:t>
            </w:r>
          </w:p>
          <w:p w14:paraId="7DF9C254" w14:textId="5DEA626E" w:rsidR="007D009C" w:rsidRDefault="007D009C" w:rsidP="00B8253E"/>
        </w:tc>
      </w:tr>
    </w:tbl>
    <w:p w14:paraId="7D04B7A8" w14:textId="4B4D51B1" w:rsidR="00B8253E" w:rsidRPr="007D009C" w:rsidRDefault="00B8253E">
      <w:pPr>
        <w:rPr>
          <w:i/>
          <w:iCs/>
          <w:sz w:val="20"/>
          <w:szCs w:val="20"/>
        </w:rPr>
      </w:pPr>
      <w:r w:rsidRPr="007D009C">
        <w:rPr>
          <w:i/>
          <w:iCs/>
          <w:sz w:val="20"/>
          <w:szCs w:val="20"/>
        </w:rPr>
        <w:t xml:space="preserve">Work Experience  </w:t>
      </w:r>
    </w:p>
    <w:p w14:paraId="0B685C50" w14:textId="7BC9E8C3" w:rsidR="00887792" w:rsidRDefault="00887792"/>
    <w:p w14:paraId="0BF36C84" w14:textId="1496B82E" w:rsidR="007D009C" w:rsidRDefault="007D009C"/>
    <w:p w14:paraId="75248756" w14:textId="1568EB27" w:rsidR="007D009C" w:rsidRDefault="007D009C"/>
    <w:p w14:paraId="7511E2D9" w14:textId="4A389B10" w:rsidR="007D009C" w:rsidRDefault="007D009C"/>
    <w:p w14:paraId="78A194F1" w14:textId="69DBE379" w:rsidR="007D009C" w:rsidRDefault="007D009C"/>
    <w:p w14:paraId="33B297F6" w14:textId="657C8DA2" w:rsidR="007D009C" w:rsidRDefault="007D009C"/>
    <w:p w14:paraId="765274D0" w14:textId="54583E28" w:rsidR="007D009C" w:rsidRDefault="007D009C"/>
    <w:p w14:paraId="58556244" w14:textId="5EA7AD75" w:rsidR="007D009C" w:rsidRDefault="007D009C"/>
    <w:p w14:paraId="61B64AC7" w14:textId="295F9600" w:rsidR="007D009C" w:rsidRDefault="007D009C"/>
    <w:p w14:paraId="530A5271" w14:textId="4E09AE17" w:rsidR="007D009C" w:rsidRDefault="007D009C"/>
    <w:tbl>
      <w:tblPr>
        <w:tblStyle w:val="TableGrid"/>
        <w:tblW w:w="0" w:type="auto"/>
        <w:tblBorders>
          <w:top w:val="single" w:sz="4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B1A47" w14:paraId="67507AB3" w14:textId="77777777" w:rsidTr="001622C9">
        <w:tc>
          <w:tcPr>
            <w:tcW w:w="2337" w:type="dxa"/>
          </w:tcPr>
          <w:p w14:paraId="1987196D" w14:textId="77777777" w:rsidR="00FB1A47" w:rsidRPr="008B61E1" w:rsidRDefault="00FB1A4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B61E1">
              <w:rPr>
                <w:rFonts w:ascii="Arial" w:hAnsi="Arial" w:cs="Arial"/>
                <w:i/>
                <w:iCs/>
                <w:sz w:val="18"/>
                <w:szCs w:val="18"/>
              </w:rPr>
              <w:t>Education</w:t>
            </w:r>
          </w:p>
          <w:p w14:paraId="477AC293" w14:textId="77777777" w:rsidR="00FB1A47" w:rsidRPr="008B61E1" w:rsidRDefault="00FB1A47">
            <w:pPr>
              <w:rPr>
                <w:rFonts w:ascii="Arial" w:hAnsi="Arial" w:cs="Arial"/>
                <w:sz w:val="18"/>
                <w:szCs w:val="18"/>
              </w:rPr>
            </w:pPr>
            <w:r w:rsidRPr="008B61E1">
              <w:rPr>
                <w:rFonts w:ascii="Arial" w:hAnsi="Arial" w:cs="Arial"/>
                <w:sz w:val="18"/>
                <w:szCs w:val="18"/>
              </w:rPr>
              <w:t>August 1986 – May 1991</w:t>
            </w:r>
          </w:p>
          <w:p w14:paraId="5E0E5016" w14:textId="77777777" w:rsidR="00FB1A47" w:rsidRPr="008B61E1" w:rsidRDefault="00FB1A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1E1">
              <w:rPr>
                <w:rFonts w:ascii="Arial" w:hAnsi="Arial" w:cs="Arial"/>
                <w:b/>
                <w:bCs/>
                <w:sz w:val="18"/>
                <w:szCs w:val="18"/>
              </w:rPr>
              <w:t>B.S. Industrial Technology, Mfg. Automation</w:t>
            </w:r>
          </w:p>
          <w:p w14:paraId="0F6E7D97" w14:textId="3FC809FA" w:rsidR="00FB1A47" w:rsidRPr="008B61E1" w:rsidRDefault="00FB1A47">
            <w:pPr>
              <w:rPr>
                <w:rFonts w:ascii="Arial" w:hAnsi="Arial" w:cs="Arial"/>
              </w:rPr>
            </w:pPr>
            <w:r w:rsidRPr="008B61E1">
              <w:rPr>
                <w:rFonts w:ascii="Arial" w:hAnsi="Arial" w:cs="Arial"/>
                <w:sz w:val="18"/>
                <w:szCs w:val="18"/>
              </w:rPr>
              <w:t>California State University Fresno</w:t>
            </w:r>
          </w:p>
        </w:tc>
        <w:tc>
          <w:tcPr>
            <w:tcW w:w="2337" w:type="dxa"/>
          </w:tcPr>
          <w:p w14:paraId="3678A03E" w14:textId="77777777" w:rsidR="00FB1A47" w:rsidRPr="008B61E1" w:rsidRDefault="00FB1A4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B61E1">
              <w:rPr>
                <w:rFonts w:ascii="Arial" w:hAnsi="Arial" w:cs="Arial"/>
                <w:i/>
                <w:iCs/>
                <w:sz w:val="18"/>
                <w:szCs w:val="18"/>
              </w:rPr>
              <w:t>Skills</w:t>
            </w:r>
          </w:p>
          <w:p w14:paraId="59E7491E" w14:textId="004901B3" w:rsidR="00FB1A47" w:rsidRPr="008B61E1" w:rsidRDefault="0040336C" w:rsidP="001622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B61E1">
              <w:rPr>
                <w:rFonts w:ascii="Arial" w:hAnsi="Arial" w:cs="Arial"/>
                <w:sz w:val="18"/>
                <w:szCs w:val="18"/>
              </w:rPr>
              <w:t>AutoCAD</w:t>
            </w:r>
            <w:r w:rsidR="00FB1A47" w:rsidRPr="008B61E1">
              <w:rPr>
                <w:rFonts w:ascii="Arial" w:hAnsi="Arial" w:cs="Arial"/>
                <w:sz w:val="18"/>
                <w:szCs w:val="18"/>
              </w:rPr>
              <w:t xml:space="preserve"> 2D</w:t>
            </w:r>
          </w:p>
          <w:p w14:paraId="289BDDA2" w14:textId="77777777" w:rsidR="00FB1A47" w:rsidRPr="008B61E1" w:rsidRDefault="00FB1A47" w:rsidP="001622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B61E1">
              <w:rPr>
                <w:rFonts w:ascii="Arial" w:hAnsi="Arial" w:cs="Arial"/>
                <w:sz w:val="18"/>
                <w:szCs w:val="18"/>
              </w:rPr>
              <w:t>Conv. Machine tool operation</w:t>
            </w:r>
          </w:p>
          <w:p w14:paraId="44DE3E72" w14:textId="77777777" w:rsidR="00FB1A47" w:rsidRPr="008B61E1" w:rsidRDefault="00FB1A47" w:rsidP="001622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B61E1">
              <w:rPr>
                <w:rFonts w:ascii="Arial" w:hAnsi="Arial" w:cs="Arial"/>
                <w:sz w:val="18"/>
                <w:szCs w:val="18"/>
              </w:rPr>
              <w:t>Hand and power tools</w:t>
            </w:r>
          </w:p>
          <w:p w14:paraId="0B836CAD" w14:textId="77777777" w:rsidR="00FB1A47" w:rsidRPr="008B61E1" w:rsidRDefault="00FB1A47" w:rsidP="001622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B61E1">
              <w:rPr>
                <w:rFonts w:ascii="Arial" w:hAnsi="Arial" w:cs="Arial"/>
                <w:sz w:val="18"/>
                <w:szCs w:val="18"/>
              </w:rPr>
              <w:t>Building construction</w:t>
            </w:r>
          </w:p>
          <w:p w14:paraId="316F8F6E" w14:textId="77777777" w:rsidR="00FB1A47" w:rsidRPr="008B61E1" w:rsidRDefault="00FB1A47" w:rsidP="001622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B61E1">
              <w:rPr>
                <w:rFonts w:ascii="Arial" w:hAnsi="Arial" w:cs="Arial"/>
                <w:sz w:val="18"/>
                <w:szCs w:val="18"/>
              </w:rPr>
              <w:t>Machine control and instrumentation</w:t>
            </w:r>
          </w:p>
          <w:p w14:paraId="7B36B9EB" w14:textId="77777777" w:rsidR="00FB1A47" w:rsidRPr="008B61E1" w:rsidRDefault="00FB1A47" w:rsidP="001622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B61E1">
              <w:rPr>
                <w:rFonts w:ascii="Arial" w:hAnsi="Arial" w:cs="Arial"/>
                <w:sz w:val="18"/>
                <w:szCs w:val="18"/>
              </w:rPr>
              <w:t>Welding (MIG/TIG)</w:t>
            </w:r>
          </w:p>
          <w:p w14:paraId="1CD4B910" w14:textId="56905116" w:rsidR="00FB1A47" w:rsidRDefault="00FB1A47" w:rsidP="001622C9">
            <w:pPr>
              <w:pStyle w:val="ListParagraph"/>
              <w:numPr>
                <w:ilvl w:val="0"/>
                <w:numId w:val="1"/>
              </w:numPr>
            </w:pPr>
            <w:r w:rsidRPr="008B61E1">
              <w:rPr>
                <w:rFonts w:ascii="Arial" w:hAnsi="Arial" w:cs="Arial"/>
                <w:sz w:val="18"/>
                <w:szCs w:val="18"/>
              </w:rPr>
              <w:t>Woodworking</w:t>
            </w:r>
          </w:p>
        </w:tc>
        <w:tc>
          <w:tcPr>
            <w:tcW w:w="2338" w:type="dxa"/>
          </w:tcPr>
          <w:p w14:paraId="598D571C" w14:textId="77777777" w:rsidR="00FB1A47" w:rsidRPr="008B61E1" w:rsidRDefault="00FB1A4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B61E1">
              <w:rPr>
                <w:rFonts w:ascii="Arial" w:hAnsi="Arial" w:cs="Arial"/>
                <w:i/>
                <w:iCs/>
                <w:sz w:val="18"/>
                <w:szCs w:val="18"/>
              </w:rPr>
              <w:t>Interested to Learn</w:t>
            </w:r>
          </w:p>
          <w:p w14:paraId="4990BA9D" w14:textId="04F523D3" w:rsidR="001622C9" w:rsidRPr="008B61E1" w:rsidRDefault="001622C9" w:rsidP="001622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B61E1">
              <w:rPr>
                <w:rFonts w:ascii="Arial" w:hAnsi="Arial" w:cs="Arial"/>
                <w:sz w:val="18"/>
                <w:szCs w:val="18"/>
              </w:rPr>
              <w:t>CAD/CAM</w:t>
            </w:r>
          </w:p>
          <w:p w14:paraId="6C9EB245" w14:textId="2F2C1790" w:rsidR="00FB1A47" w:rsidRPr="008B61E1" w:rsidRDefault="00FB1A47" w:rsidP="001622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B61E1">
              <w:rPr>
                <w:rFonts w:ascii="Arial" w:hAnsi="Arial" w:cs="Arial"/>
                <w:sz w:val="18"/>
                <w:szCs w:val="18"/>
              </w:rPr>
              <w:t>CNC (G and M code)</w:t>
            </w:r>
          </w:p>
          <w:p w14:paraId="13C33252" w14:textId="77777777" w:rsidR="00FB1A47" w:rsidRPr="008B61E1" w:rsidRDefault="00FB1A47" w:rsidP="001622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B61E1">
              <w:rPr>
                <w:rFonts w:ascii="Arial" w:hAnsi="Arial" w:cs="Arial"/>
                <w:sz w:val="18"/>
                <w:szCs w:val="18"/>
              </w:rPr>
              <w:t>Fusion 360</w:t>
            </w:r>
          </w:p>
          <w:p w14:paraId="230B1234" w14:textId="77777777" w:rsidR="001622C9" w:rsidRPr="008B61E1" w:rsidRDefault="001622C9" w:rsidP="001622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B61E1">
              <w:rPr>
                <w:rFonts w:ascii="Arial" w:hAnsi="Arial" w:cs="Arial"/>
                <w:sz w:val="18"/>
                <w:szCs w:val="18"/>
              </w:rPr>
              <w:t>PLC programming (Allen Bradley)</w:t>
            </w:r>
          </w:p>
          <w:p w14:paraId="0A1FEEBE" w14:textId="77777777" w:rsidR="001622C9" w:rsidRPr="008B61E1" w:rsidRDefault="001622C9" w:rsidP="001622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B61E1">
              <w:rPr>
                <w:rFonts w:ascii="Arial" w:hAnsi="Arial" w:cs="Arial"/>
                <w:sz w:val="18"/>
                <w:szCs w:val="18"/>
              </w:rPr>
              <w:t>Motion control (stepper/digital encoding)</w:t>
            </w:r>
          </w:p>
          <w:p w14:paraId="27CC5EED" w14:textId="51BC5BF4" w:rsidR="001622C9" w:rsidRDefault="001622C9" w:rsidP="001622C9">
            <w:pPr>
              <w:pStyle w:val="ListParagraph"/>
              <w:numPr>
                <w:ilvl w:val="0"/>
                <w:numId w:val="2"/>
              </w:numPr>
            </w:pPr>
            <w:r w:rsidRPr="008B61E1">
              <w:rPr>
                <w:rFonts w:ascii="Arial" w:hAnsi="Arial" w:cs="Arial"/>
                <w:sz w:val="18"/>
                <w:szCs w:val="18"/>
              </w:rPr>
              <w:t>VFDs</w:t>
            </w:r>
          </w:p>
        </w:tc>
        <w:tc>
          <w:tcPr>
            <w:tcW w:w="2338" w:type="dxa"/>
          </w:tcPr>
          <w:p w14:paraId="3BC9780B" w14:textId="77777777" w:rsidR="00FB1A47" w:rsidRPr="008B61E1" w:rsidRDefault="001622C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B61E1">
              <w:rPr>
                <w:rFonts w:ascii="Arial" w:hAnsi="Arial" w:cs="Arial"/>
                <w:i/>
                <w:iCs/>
                <w:sz w:val="18"/>
                <w:szCs w:val="18"/>
              </w:rPr>
              <w:t>References</w:t>
            </w:r>
          </w:p>
          <w:p w14:paraId="666261D8" w14:textId="068B2D5A" w:rsidR="001622C9" w:rsidRDefault="001622C9">
            <w:r w:rsidRPr="008B61E1">
              <w:rPr>
                <w:rFonts w:ascii="Arial" w:hAnsi="Arial" w:cs="Arial"/>
                <w:sz w:val="18"/>
                <w:szCs w:val="18"/>
              </w:rPr>
              <w:t>Available upon request</w:t>
            </w:r>
          </w:p>
        </w:tc>
      </w:tr>
    </w:tbl>
    <w:p w14:paraId="4640F3A8" w14:textId="77777777" w:rsidR="007D009C" w:rsidRDefault="007D009C"/>
    <w:sectPr w:rsidR="007D0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36F5F"/>
    <w:multiLevelType w:val="hybridMultilevel"/>
    <w:tmpl w:val="BEFE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951D5"/>
    <w:multiLevelType w:val="hybridMultilevel"/>
    <w:tmpl w:val="2AD4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736550">
    <w:abstractNumId w:val="1"/>
  </w:num>
  <w:num w:numId="2" w16cid:durableId="159928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A8"/>
    <w:rsid w:val="00153569"/>
    <w:rsid w:val="001622C9"/>
    <w:rsid w:val="001F2862"/>
    <w:rsid w:val="00290693"/>
    <w:rsid w:val="002F0D95"/>
    <w:rsid w:val="003E6C10"/>
    <w:rsid w:val="0040336C"/>
    <w:rsid w:val="006F0528"/>
    <w:rsid w:val="007D009C"/>
    <w:rsid w:val="00864EA8"/>
    <w:rsid w:val="00887792"/>
    <w:rsid w:val="008B61E1"/>
    <w:rsid w:val="009B4545"/>
    <w:rsid w:val="00B8253E"/>
    <w:rsid w:val="00C95B2E"/>
    <w:rsid w:val="00DE7E92"/>
    <w:rsid w:val="00EF0999"/>
    <w:rsid w:val="00F01473"/>
    <w:rsid w:val="00FB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607B"/>
  <w15:chartTrackingRefBased/>
  <w15:docId w15:val="{313C0504-C01E-47A0-9403-6C2267BB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569"/>
  </w:style>
  <w:style w:type="paragraph" w:styleId="Heading1">
    <w:name w:val="heading 1"/>
    <w:basedOn w:val="Normal"/>
    <w:next w:val="Normal"/>
    <w:link w:val="Heading1Char"/>
    <w:uiPriority w:val="9"/>
    <w:qFormat/>
    <w:rsid w:val="0015356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356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356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356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356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356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356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356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356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56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3569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356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356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356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356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356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356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356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356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35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5356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56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3569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153569"/>
    <w:rPr>
      <w:b/>
      <w:bCs/>
    </w:rPr>
  </w:style>
  <w:style w:type="character" w:styleId="Emphasis">
    <w:name w:val="Emphasis"/>
    <w:basedOn w:val="DefaultParagraphFont"/>
    <w:uiPriority w:val="20"/>
    <w:qFormat/>
    <w:rsid w:val="00153569"/>
    <w:rPr>
      <w:i/>
      <w:iCs/>
      <w:color w:val="000000" w:themeColor="text1"/>
    </w:rPr>
  </w:style>
  <w:style w:type="paragraph" w:styleId="NoSpacing">
    <w:name w:val="No Spacing"/>
    <w:uiPriority w:val="1"/>
    <w:qFormat/>
    <w:rsid w:val="001535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356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5356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356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3569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5356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356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15356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5356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5356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3569"/>
    <w:pPr>
      <w:outlineLvl w:val="9"/>
    </w:pPr>
  </w:style>
  <w:style w:type="table" w:styleId="TableGrid">
    <w:name w:val="Table Grid"/>
    <w:basedOn w:val="TableNormal"/>
    <w:uiPriority w:val="39"/>
    <w:rsid w:val="0015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5</cp:revision>
  <dcterms:created xsi:type="dcterms:W3CDTF">2023-01-23T21:54:00Z</dcterms:created>
  <dcterms:modified xsi:type="dcterms:W3CDTF">2023-01-24T01:38:00Z</dcterms:modified>
</cp:coreProperties>
</file>